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Vassar’s TCAP Study Guide</w:t>
      </w:r>
    </w:p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TSW…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Classify organisms as producers, consumers, scavengers, or decomposers according to their role in a food chain or food web.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Interpret how materials and energy are transferred through an ecosystem.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the biotic and abiotic elements of the major biomes.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the environmental conditions and interdependencies among organisms found in the major biomes.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Use data to draw conclusions about the major components of the universe.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Explain how the relative distance of objects from the earth affects how they appear.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Distinguish among a day, lunar cycle, and year based on the movements of the earth, sun, and moon.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Explain the different phases of the moon using a model of the earth, moon, and sun.</w:t>
      </w:r>
    </w:p>
    <w:p w:rsid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Predict</w:t>
      </w:r>
      <w:r w:rsidRPr="000D5B08">
        <w:t xml:space="preserve"> </w:t>
      </w:r>
      <w:r w:rsidRPr="000D5B08">
        <w:rPr>
          <w:rFonts w:ascii="Times New Roman" w:hAnsi="Times New Roman" w:cs="Times New Roman"/>
          <w:sz w:val="28"/>
          <w:szCs w:val="28"/>
        </w:rPr>
        <w:t>the types of tides that occur when the earth and moon occupy various positions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t xml:space="preserve"> </w:t>
      </w:r>
      <w:r w:rsidRPr="000D5B08">
        <w:rPr>
          <w:rFonts w:ascii="Times New Roman" w:hAnsi="Times New Roman" w:cs="Times New Roman"/>
          <w:sz w:val="28"/>
          <w:szCs w:val="28"/>
        </w:rPr>
        <w:t>Use a diagram that shows the positions of the earth and sun to explain the four seasons.</w:t>
      </w:r>
    </w:p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 xml:space="preserve"> Explain the difference between a solar and a lunar eclipse.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Analyze data to identify events associated with heat convection in the atmosphere.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Recognize the connection between the sun’s energy and the wind.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Describe how temperature differences in the ocean account for currents.</w:t>
      </w:r>
    </w:p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Interpret meteorological data to make predictions about the weather.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Distinguish among gravitational potential energy, elastic potential energy, and chemical potential energy.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Interpret the relationship between potential and kinetic energy.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Recognize that energy can be transformed from one type to another.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Explain the Law of Conservation of Energy using data from a variety of energy transformations.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how simple circuits are associated with the transfer of electrical energy when heat, light, sound, and chemical changes are produced.</w:t>
      </w:r>
    </w:p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materials that can conduct electricity.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Design a simple experimental procedure with an identified control and appropriate variables.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Select tools and procedures needed to conduct a moderately complex experiment.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Interpret and translate data into a table, graph, or diagram.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Draw a conclusion that establishes a cause and effect relationship supported by evidence.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a faulty interpretation of data that is due to bias or experimental error.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Identify the tools and procedures needed to test the design features of a prototype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Evaluate a protocol to determine if the engineering design process was successfully applied.</w:t>
      </w:r>
    </w:p>
    <w:p w:rsidR="000D5B08" w:rsidRPr="000D5B08" w:rsidRDefault="000D5B08" w:rsidP="000D5B0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Distinguish between the intended benefits and the unintended consequences of a new technology.</w:t>
      </w:r>
    </w:p>
    <w:p w:rsid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</w:t>
      </w:r>
      <w:r>
        <w:rPr>
          <w:rFonts w:ascii="Times New Roman" w:hAnsi="Times New Roman" w:cs="Times New Roman"/>
          <w:sz w:val="28"/>
          <w:szCs w:val="28"/>
        </w:rPr>
        <w:tab/>
      </w:r>
      <w:r w:rsidRPr="000D5B08">
        <w:rPr>
          <w:rFonts w:ascii="Times New Roman" w:hAnsi="Times New Roman" w:cs="Times New Roman"/>
          <w:sz w:val="28"/>
          <w:szCs w:val="28"/>
        </w:rPr>
        <w:t>Differentiate between adaptive and assistive engineered products.</w:t>
      </w:r>
    </w:p>
    <w:p w:rsidR="000D5B08" w:rsidRPr="000D5B08" w:rsidRDefault="000D5B08" w:rsidP="000D5B08">
      <w:pPr>
        <w:rPr>
          <w:rFonts w:ascii="Times New Roman" w:hAnsi="Times New Roman" w:cs="Times New Roman"/>
          <w:sz w:val="28"/>
          <w:szCs w:val="28"/>
        </w:rPr>
      </w:pPr>
    </w:p>
    <w:sectPr w:rsidR="000D5B08" w:rsidRPr="000D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8"/>
    <w:rsid w:val="000D5B08"/>
    <w:rsid w:val="004B3B10"/>
    <w:rsid w:val="00B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cp:lastPrinted>2014-04-24T20:02:00Z</cp:lastPrinted>
  <dcterms:created xsi:type="dcterms:W3CDTF">2014-04-24T19:51:00Z</dcterms:created>
  <dcterms:modified xsi:type="dcterms:W3CDTF">2014-04-24T20:02:00Z</dcterms:modified>
</cp:coreProperties>
</file>